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77ff4e81474b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REVISORSENTERET MANDAL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REVISORSENTERET MANDAL AS</w:t>
      </w:r>
    </w:p>
    <w:sectPr>
      <w:headerReference xmlns:r="http://schemas.openxmlformats.org/officeDocument/2006/relationships" w:type="default" r:id="Rdc1dec28c58a4fa8"/>
      <w:footerReference xmlns:r="http://schemas.openxmlformats.org/officeDocument/2006/relationships" w:type="default" r:id="R26b696fb336346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REVISORSENTERET MANDAL AS   ·   Org.nr 988 481 580   ·   Veverigata 20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REVISORSENTERET MANDAL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1dec28c58a4fa8" /><Relationship Type="http://schemas.openxmlformats.org/officeDocument/2006/relationships/footer" Target="/word/footer1.xml" Id="R26b696fb3363466e" /></Relationships>
</file>