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28d758e5544b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KERLA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KERLA AS</w:t>
      </w:r>
    </w:p>
    <w:sectPr>
      <w:headerReference xmlns:r="http://schemas.openxmlformats.org/officeDocument/2006/relationships" w:type="default" r:id="R8eb5694b899b419f"/>
      <w:footerReference xmlns:r="http://schemas.openxmlformats.org/officeDocument/2006/relationships" w:type="default" r:id="R2f00b45cbbf746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KERLA AS   ·   Org.nr 988 655 996   ·   Orrebakken 2   ·   0789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KERLA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b5694b899b419f" /><Relationship Type="http://schemas.openxmlformats.org/officeDocument/2006/relationships/footer" Target="/word/footer1.xml" Id="R2f00b45cbbf74646" /></Relationships>
</file>