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a3b6f717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ERLING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ERLING BEKKEN AS</w:t>
      </w:r>
    </w:p>
    <w:sectPr>
      <w:headerReference xmlns:r="http://schemas.openxmlformats.org/officeDocument/2006/relationships" w:type="default" r:id="Ra03d44930db04c01"/>
      <w:footerReference xmlns:r="http://schemas.openxmlformats.org/officeDocument/2006/relationships" w:type="default" r:id="R37ec4a4d729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44930db04c01" /><Relationship Type="http://schemas.openxmlformats.org/officeDocument/2006/relationships/footer" Target="/word/footer1.xml" Id="R37ec4a4d729d46f4" /></Relationships>
</file>