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9d7a751dd842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TEMA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TEMA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f20c5655e345ad"/>
      <w:footerReference xmlns:r="http://schemas.openxmlformats.org/officeDocument/2006/relationships" w:type="default" r:id="R8c9be8dfce97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TEMA 2 AS   ·   Org.nr 989 004 263   ·   c/o Rune Smith, Gyldenløves gate 16   ·   0260 OSLO   ·   rune.smith@outlook.com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TEMA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20c5655e345ad" /><Relationship Type="http://schemas.openxmlformats.org/officeDocument/2006/relationships/footer" Target="/word/footer1.xml" Id="R8c9be8dfce974ac6" /></Relationships>
</file>