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9e2be779f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LAMPONI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LAMPONI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f59543af74b97"/>
      <w:footerReference xmlns:r="http://schemas.openxmlformats.org/officeDocument/2006/relationships" w:type="default" r:id="Rdc3e76945ced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LAMPONI INVESTMENTS AS   ·   Org.nr 989 163 426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LAMPONI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f59543af74b97" /><Relationship Type="http://schemas.openxmlformats.org/officeDocument/2006/relationships/footer" Target="/word/footer1.xml" Id="Rdc3e76945ced4b32" /></Relationships>
</file>