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2aeec83094f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BIRGER SÆTHRE AS</w:t>
      </w:r>
    </w:p>
    <w:sectPr>
      <w:headerReference xmlns:r="http://schemas.openxmlformats.org/officeDocument/2006/relationships" w:type="default" r:id="Raf2ca200cf7e4617"/>
      <w:footerReference xmlns:r="http://schemas.openxmlformats.org/officeDocument/2006/relationships" w:type="default" r:id="R719fadfc567e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ca200cf7e4617" /><Relationship Type="http://schemas.openxmlformats.org/officeDocument/2006/relationships/footer" Target="/word/footer1.xml" Id="R719fadfc567e4c32" /></Relationships>
</file>