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162c895d7345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EILIS EIENDOM AS</w:t>
      </w:r>
    </w:p>
    <w:sectPr>
      <w:headerReference xmlns:r="http://schemas.openxmlformats.org/officeDocument/2006/relationships" w:type="default" r:id="Re2309ea4f884450a"/>
      <w:footerReference xmlns:r="http://schemas.openxmlformats.org/officeDocument/2006/relationships" w:type="default" r:id="R02a1f7f1a24b46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EILIS EIENDOM AS   ·   Org.nr 989 212 893   ·   Lernesstranda 7B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EILIS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309ea4f884450a" /><Relationship Type="http://schemas.openxmlformats.org/officeDocument/2006/relationships/footer" Target="/word/footer1.xml" Id="R02a1f7f1a24b4648" /></Relationships>
</file>