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a9d35cd7704e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EILIS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EILIS EIENDOM AS</w:t>
      </w:r>
    </w:p>
    <w:sectPr>
      <w:headerReference xmlns:r="http://schemas.openxmlformats.org/officeDocument/2006/relationships" w:type="default" r:id="R0abfbebe6fd34fad"/>
      <w:footerReference xmlns:r="http://schemas.openxmlformats.org/officeDocument/2006/relationships" w:type="default" r:id="Rbe62e1f60d9b44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EILIS EIENDOM AS   ·   Org.nr 989 212 893   ·   Lernesstranda 7B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EILIS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bfbebe6fd34fad" /><Relationship Type="http://schemas.openxmlformats.org/officeDocument/2006/relationships/footer" Target="/word/footer1.xml" Id="Rbe62e1f60d9b44df" /></Relationships>
</file>