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c4c44059d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THT EIENDOM AS</w:t>
      </w:r>
    </w:p>
    <w:sectPr>
      <w:headerReference xmlns:r="http://schemas.openxmlformats.org/officeDocument/2006/relationships" w:type="default" r:id="R3de7f9c56808406c"/>
      <w:footerReference xmlns:r="http://schemas.openxmlformats.org/officeDocument/2006/relationships" w:type="default" r:id="R55ad957fd734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THT EIENDOM AS   ·   Org.nr 989 254 545   ·   Stokkstrandhaugvegen 29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7f9c56808406c" /><Relationship Type="http://schemas.openxmlformats.org/officeDocument/2006/relationships/footer" Target="/word/footer1.xml" Id="R55ad957fd7344abc" /></Relationships>
</file>