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35ecbf724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HIO XIV AS</w:t>
      </w:r>
    </w:p>
    <w:sectPr>
      <w:headerReference xmlns:r="http://schemas.openxmlformats.org/officeDocument/2006/relationships" w:type="default" r:id="R5674d4e55aeb4513"/>
      <w:footerReference xmlns:r="http://schemas.openxmlformats.org/officeDocument/2006/relationships" w:type="default" r:id="Rb7c181465960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HIO XIV AS   ·   Org.nr 989 592 610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HIO XIV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4d4e55aeb4513" /><Relationship Type="http://schemas.openxmlformats.org/officeDocument/2006/relationships/footer" Target="/word/footer1.xml" Id="Rb7c1814659604b82" /></Relationships>
</file>