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584654a3b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HELSETH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HELSETH EIENDOM AS</w:t>
      </w:r>
    </w:p>
    <w:sectPr>
      <w:headerReference xmlns:r="http://schemas.openxmlformats.org/officeDocument/2006/relationships" w:type="default" r:id="Recd430d4c137432e"/>
      <w:footerReference xmlns:r="http://schemas.openxmlformats.org/officeDocument/2006/relationships" w:type="default" r:id="R87c309891af7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HELSETH EIENDOM AS   ·   Org.nr 989 616 137   ·   Kirkevegen 12   ·   6430 BUD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HELSETH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430d4c137432e" /><Relationship Type="http://schemas.openxmlformats.org/officeDocument/2006/relationships/footer" Target="/word/footer1.xml" Id="R87c309891af749a9" /></Relationships>
</file>