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59cc1d57741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IGK REGNSKAP AS</w:t>
      </w:r>
    </w:p>
    <w:sectPr>
      <w:headerReference xmlns:r="http://schemas.openxmlformats.org/officeDocument/2006/relationships" w:type="default" r:id="Rc605977f71294253"/>
      <w:footerReference xmlns:r="http://schemas.openxmlformats.org/officeDocument/2006/relationships" w:type="default" r:id="Rac7fe71060bc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IGK REGNSKAP AS   ·   Org.nr 989 946 277   ·   2. etasje, Enebakkveien 119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05977f71294253" /><Relationship Type="http://schemas.openxmlformats.org/officeDocument/2006/relationships/footer" Target="/word/footer1.xml" Id="Rac7fe71060bc4781" /></Relationships>
</file>