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569ac4bac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STYVIKEN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STYVIKEN INVEST AS</w:t>
      </w:r>
    </w:p>
    <w:sectPr>
      <w:headerReference xmlns:r="http://schemas.openxmlformats.org/officeDocument/2006/relationships" w:type="default" r:id="Re7dd166a66094c2e"/>
      <w:footerReference xmlns:r="http://schemas.openxmlformats.org/officeDocument/2006/relationships" w:type="default" r:id="R9aafb44e73f4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990 129 169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d166a66094c2e" /><Relationship Type="http://schemas.openxmlformats.org/officeDocument/2006/relationships/footer" Target="/word/footer1.xml" Id="R9aafb44e73f440e9" /></Relationships>
</file>