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f6d057dc749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AWL INVEST AS, org.nr 990 599 343,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3fd6c876b19d4fe9"/>
      <w:footerReference xmlns:r="http://schemas.openxmlformats.org/officeDocument/2006/relationships" w:type="default" r:id="R897d7f299d34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6c876b19d4fe9" /><Relationship Type="http://schemas.openxmlformats.org/officeDocument/2006/relationships/footer" Target="/word/footer1.xml" Id="R897d7f299d34496d" /></Relationships>
</file>