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f93f5b8a4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FRORUD GRAVESERVICE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FRORUD GRAVESERVICE AS</w:t>
      </w:r>
    </w:p>
    <w:sectPr>
      <w:headerReference xmlns:r="http://schemas.openxmlformats.org/officeDocument/2006/relationships" w:type="default" r:id="Re41252c935564e26"/>
      <w:footerReference xmlns:r="http://schemas.openxmlformats.org/officeDocument/2006/relationships" w:type="default" r:id="Rcd9c74550aba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252c935564e26" /><Relationship Type="http://schemas.openxmlformats.org/officeDocument/2006/relationships/footer" Target="/word/footer1.xml" Id="Rcd9c74550aba4fde" /></Relationships>
</file>