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236c6e112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EIGANES VEKST AS.</w:t>
      </w:r>
    </w:p>
    <w:sectPr>
      <w:headerReference xmlns:r="http://schemas.openxmlformats.org/officeDocument/2006/relationships" w:type="default" r:id="R7eb9f79199514fbb"/>
      <w:footerReference xmlns:r="http://schemas.openxmlformats.org/officeDocument/2006/relationships" w:type="default" r:id="R0619202d5cd8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9f79199514fbb" /><Relationship Type="http://schemas.openxmlformats.org/officeDocument/2006/relationships/footer" Target="/word/footer1.xml" Id="R0619202d5cd84658" /></Relationships>
</file>