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4c0d150d4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ØKOFABRIKKEN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ØKOFABRIKKEN AS</w:t>
      </w:r>
    </w:p>
    <w:sectPr>
      <w:headerReference xmlns:r="http://schemas.openxmlformats.org/officeDocument/2006/relationships" w:type="default" r:id="R39c754b6d2024660"/>
      <w:footerReference xmlns:r="http://schemas.openxmlformats.org/officeDocument/2006/relationships" w:type="default" r:id="R311702f074b7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ØKOFABRIKKEN AS   ·   Org.nr 993 443 891   ·   Grimelundsveien 7B   ·   0775 OSLO   ·   pgrunnan@gmail.com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ØKOFABRIKKEN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754b6d2024660" /><Relationship Type="http://schemas.openxmlformats.org/officeDocument/2006/relationships/footer" Target="/word/footer1.xml" Id="R311702f074b74e09" /></Relationships>
</file>