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534e8a79a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KIELSEN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KIELSEN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1c20b165e4eb4"/>
      <w:footerReference xmlns:r="http://schemas.openxmlformats.org/officeDocument/2006/relationships" w:type="default" r:id="Red20f096f5e0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KIELSEN REGNSKAPSKONTOR AS   ·   Org.nr 997 848 888   ·   Hanaveien 4   ·   4327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KIELSEN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1c20b165e4eb4" /><Relationship Type="http://schemas.openxmlformats.org/officeDocument/2006/relationships/footer" Target="/word/footer1.xml" Id="Red20f096f5e049a7" /></Relationships>
</file>