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4242a8d7984ca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Drammen,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GEIR ASBJØRN DAHL AS</w:t>
      </w:r>
    </w:p>
    <w:sectPr>
      <w:headerReference xmlns:r="http://schemas.openxmlformats.org/officeDocument/2006/relationships" w:type="default" r:id="R63a3bdcdbfab410b"/>
      <w:footerReference xmlns:r="http://schemas.openxmlformats.org/officeDocument/2006/relationships" w:type="default" r:id="R4174acaef95342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GEIR ASBJØRN DAHL AS   ·   Org.nr 999 045 073   ·   Erik Børresens alle 9   ·   3015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GEIR ASBJØRN DAHL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a3bdcdbfab410b" /><Relationship Type="http://schemas.openxmlformats.org/officeDocument/2006/relationships/footer" Target="/word/footer1.xml" Id="R4174acaef9534282" /></Relationships>
</file>