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4635cd330944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SNUFFLE INVEST AS</w:t>
      </w:r>
    </w:p>
    <w:sectPr>
      <w:headerReference xmlns:r="http://schemas.openxmlformats.org/officeDocument/2006/relationships" w:type="default" r:id="Re046f6d7c64f4c5c"/>
      <w:footerReference xmlns:r="http://schemas.openxmlformats.org/officeDocument/2006/relationships" w:type="default" r:id="Rd5fff590b73c46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SNUFFLE INVEST AS   ·   Org.nr 999 239 080   ·   Heia 5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SNUFFLE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6f6d7c64f4c5c" /><Relationship Type="http://schemas.openxmlformats.org/officeDocument/2006/relationships/footer" Target="/word/footer1.xml" Id="Rd5fff590b73c4600" /></Relationships>
</file>