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12d6f9e3a742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SNUFFLE INVEST AS</w:t>
      </w:r>
    </w:p>
    <w:sectPr>
      <w:headerReference xmlns:r="http://schemas.openxmlformats.org/officeDocument/2006/relationships" w:type="default" r:id="R3e4738adca2a4ecb"/>
      <w:footerReference xmlns:r="http://schemas.openxmlformats.org/officeDocument/2006/relationships" w:type="default" r:id="R3cf6765d13344a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SNUFFLE INVEST AS   ·   Org.nr 999 239 080   ·   Heia 5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SNUFFLE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4738adca2a4ecb" /><Relationship Type="http://schemas.openxmlformats.org/officeDocument/2006/relationships/footer" Target="/word/footer1.xml" Id="R3cf6765d13344a0d" /></Relationships>
</file>