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3103610ad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SHEIKH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SHEIKH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bccb2434b41ae"/>
      <w:footerReference xmlns:r="http://schemas.openxmlformats.org/officeDocument/2006/relationships" w:type="default" r:id="Ra3cd04fd6e61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SHEIKH INVEST AS   ·   Org.nr 999 294 936   ·   C/O Mudassir Rehman Sheikh, Stordamveien 36F   ·   0671 OSLO   ·   sheikhinvest@outlook.com   ·   www.sheikhinvest.com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SHEIKH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ccb2434b41ae" /><Relationship Type="http://schemas.openxmlformats.org/officeDocument/2006/relationships/footer" Target="/word/footer1.xml" Id="Ra3cd04fd6e614abf" /></Relationships>
</file>